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9" w:rsidRPr="000837B1" w:rsidRDefault="00FB3949" w:rsidP="00FB394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37B1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АДМИНИСТРАЦИЯ</w:t>
      </w:r>
    </w:p>
    <w:p w:rsidR="00FB3949" w:rsidRPr="000837B1" w:rsidRDefault="00FB3949" w:rsidP="00FB394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37B1">
        <w:rPr>
          <w:rFonts w:ascii="Times New Roman" w:eastAsia="Arial" w:hAnsi="Times New Roman" w:cs="Times New Roman"/>
          <w:sz w:val="28"/>
          <w:szCs w:val="28"/>
          <w:lang w:eastAsia="ar-SA"/>
        </w:rPr>
        <w:t>САЛТЫКОВСКОГО МУНИЦИПАЛЬНОГО ОБРАЗОВАНИЯ</w:t>
      </w:r>
    </w:p>
    <w:p w:rsidR="00FB3949" w:rsidRPr="000837B1" w:rsidRDefault="006346F3" w:rsidP="00FB394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4QZNtT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uy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AzSfuy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FB3949" w:rsidRPr="000837B1"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  <w:t>РТИЩЕВСКОГО МУНИЦИПАЛЬНОГО РАЙОНА</w:t>
      </w:r>
    </w:p>
    <w:p w:rsidR="00FB3949" w:rsidRPr="000837B1" w:rsidRDefault="00FB3949" w:rsidP="00FB3949">
      <w:pPr>
        <w:suppressAutoHyphens/>
        <w:spacing w:after="0" w:line="240" w:lineRule="auto"/>
        <w:jc w:val="center"/>
        <w:rPr>
          <w:rFonts w:ascii="Calibri" w:eastAsia="Arial" w:hAnsi="Calibri" w:cs="Calibri"/>
          <w:spacing w:val="24"/>
          <w:lang w:eastAsia="ar-SA"/>
        </w:rPr>
      </w:pPr>
      <w:r w:rsidRPr="000837B1"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  <w:t>САРАТОВСКОЙ ОБЛАСТИ</w:t>
      </w:r>
    </w:p>
    <w:p w:rsidR="002A2D29" w:rsidRDefault="002A2D29" w:rsidP="00343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49" w:rsidRDefault="00FB3949" w:rsidP="00343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13" w:rsidRPr="00FB3949" w:rsidRDefault="00343B13" w:rsidP="00ED130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B39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D130D" w:rsidRDefault="00ED130D" w:rsidP="00FB394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43B13" w:rsidRPr="00FB3949" w:rsidRDefault="00FB3949" w:rsidP="00FB3949">
      <w:pPr>
        <w:pStyle w:val="a3"/>
        <w:rPr>
          <w:rFonts w:ascii="Times New Roman" w:hAnsi="Times New Roman" w:cs="Times New Roman"/>
          <w:sz w:val="26"/>
          <w:szCs w:val="26"/>
        </w:rPr>
      </w:pPr>
      <w:r w:rsidRPr="00FB3949">
        <w:rPr>
          <w:rFonts w:ascii="Times New Roman" w:hAnsi="Times New Roman" w:cs="Times New Roman"/>
          <w:sz w:val="26"/>
          <w:szCs w:val="26"/>
        </w:rPr>
        <w:t xml:space="preserve">От 14 сентября </w:t>
      </w:r>
      <w:r w:rsidR="00343B13" w:rsidRPr="00FB3949">
        <w:rPr>
          <w:rFonts w:ascii="Times New Roman" w:hAnsi="Times New Roman" w:cs="Times New Roman"/>
          <w:sz w:val="26"/>
          <w:szCs w:val="26"/>
        </w:rPr>
        <w:t>2023 года</w:t>
      </w:r>
      <w:r w:rsidRPr="00FB3949">
        <w:rPr>
          <w:rFonts w:ascii="Times New Roman" w:hAnsi="Times New Roman" w:cs="Times New Roman"/>
          <w:sz w:val="26"/>
          <w:szCs w:val="26"/>
        </w:rPr>
        <w:t xml:space="preserve">  </w:t>
      </w:r>
      <w:r w:rsidR="00343B13" w:rsidRPr="00FB3949">
        <w:rPr>
          <w:rFonts w:ascii="Times New Roman" w:hAnsi="Times New Roman" w:cs="Times New Roman"/>
          <w:sz w:val="26"/>
          <w:szCs w:val="26"/>
        </w:rPr>
        <w:t xml:space="preserve">№  </w:t>
      </w:r>
      <w:r w:rsidRPr="00FB3949">
        <w:rPr>
          <w:rFonts w:ascii="Times New Roman" w:hAnsi="Times New Roman" w:cs="Times New Roman"/>
          <w:sz w:val="26"/>
          <w:szCs w:val="26"/>
        </w:rPr>
        <w:t>47</w:t>
      </w:r>
    </w:p>
    <w:p w:rsidR="00FB3949" w:rsidRPr="00FB3949" w:rsidRDefault="00FB3949" w:rsidP="00FB394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130D" w:rsidRDefault="00343B13" w:rsidP="00FB39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«О конкурсной (аукционной) </w:t>
      </w:r>
    </w:p>
    <w:p w:rsidR="00ED130D" w:rsidRDefault="00343B13" w:rsidP="00FB39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 xml:space="preserve">комиссии по продаже муниципального имущества, </w:t>
      </w:r>
    </w:p>
    <w:p w:rsidR="00ED130D" w:rsidRDefault="00343B13" w:rsidP="00FB39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>земельных участков или права их</w:t>
      </w:r>
      <w:r w:rsidR="002A2D29" w:rsidRPr="00FB3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949">
        <w:rPr>
          <w:rFonts w:ascii="Times New Roman" w:eastAsia="Times New Roman" w:hAnsi="Times New Roman" w:cs="Times New Roman"/>
          <w:sz w:val="26"/>
          <w:szCs w:val="26"/>
        </w:rPr>
        <w:t xml:space="preserve">аренды, </w:t>
      </w:r>
    </w:p>
    <w:p w:rsidR="00ED130D" w:rsidRDefault="00343B13" w:rsidP="00FB39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 xml:space="preserve">передаче муниципального имущества в безвозмездное </w:t>
      </w:r>
    </w:p>
    <w:p w:rsidR="00343B13" w:rsidRPr="00FB3949" w:rsidRDefault="00343B13" w:rsidP="00FB39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>пользование, доверительное управление»</w:t>
      </w:r>
    </w:p>
    <w:p w:rsidR="00343B13" w:rsidRPr="00FB3949" w:rsidRDefault="00343B13" w:rsidP="00FB3949">
      <w:pPr>
        <w:pStyle w:val="a3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FB3949" w:rsidRPr="00FB3949" w:rsidRDefault="00ED130D" w:rsidP="00ED130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25.10.2001 № 137–ФЗ «О введении в действие Земельного кодекса Российской Федерации», Федеральным законом от 26.07.2006 № 135–ФЗ «О защите конкуренции», Федеральным законом от 21.12.2001 № 178-ФЗ «О приватизации государственного и муниципального имущества», со статьями 39.11, 39.12 Земельного кодекса Российской Федерации, со статьями 447, 448, 449 Гражданского кодекса Российской Федерации,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="00FB3949" w:rsidRPr="00FB3949">
        <w:rPr>
          <w:rFonts w:ascii="Times New Roman" w:eastAsia="Times New Roman" w:hAnsi="Times New Roman" w:cs="Times New Roman"/>
          <w:sz w:val="26"/>
          <w:szCs w:val="26"/>
        </w:rPr>
        <w:t>а специализированном аукционе»,</w:t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Уставом </w:t>
      </w:r>
      <w:r w:rsidR="00FB3949" w:rsidRPr="00FB3949">
        <w:rPr>
          <w:rFonts w:ascii="Times New Roman" w:eastAsia="Times New Roman" w:hAnsi="Times New Roman" w:cs="Times New Roman"/>
          <w:sz w:val="26"/>
          <w:szCs w:val="26"/>
        </w:rPr>
        <w:t>Салтыковского</w:t>
      </w:r>
      <w:r w:rsidR="002A2D29" w:rsidRPr="00FB394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r w:rsidR="00FB3949" w:rsidRPr="00FB3949">
        <w:rPr>
          <w:rFonts w:ascii="Times New Roman" w:eastAsia="Times New Roman" w:hAnsi="Times New Roman" w:cs="Times New Roman"/>
          <w:sz w:val="26"/>
          <w:szCs w:val="26"/>
        </w:rPr>
        <w:t>Ртищевского</w:t>
      </w:r>
      <w:r w:rsidR="002A2D29" w:rsidRPr="00FB394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</w:t>
      </w:r>
      <w:r w:rsidR="00FB3949" w:rsidRPr="00FB3949">
        <w:rPr>
          <w:rFonts w:ascii="Times New Roman" w:eastAsia="Times New Roman" w:hAnsi="Times New Roman" w:cs="Times New Roman"/>
          <w:sz w:val="26"/>
          <w:szCs w:val="26"/>
        </w:rPr>
        <w:t>Салтыковского</w:t>
      </w:r>
      <w:r w:rsidR="002A2D29" w:rsidRPr="00FB394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FB3949" w:rsidRPr="00FB3949" w:rsidRDefault="00ED130D" w:rsidP="00FB39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43B13" w:rsidRPr="00FB3949">
        <w:rPr>
          <w:rFonts w:ascii="Times New Roman" w:eastAsia="Times New Roman" w:hAnsi="Times New Roman" w:cs="Times New Roman"/>
          <w:bCs/>
          <w:sz w:val="26"/>
          <w:szCs w:val="26"/>
        </w:rPr>
        <w:t>ПОСТАНОВЛЯЕТ:</w:t>
      </w:r>
    </w:p>
    <w:p w:rsidR="00343B13" w:rsidRPr="00FB3949" w:rsidRDefault="00FB3949" w:rsidP="006346F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ab/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6346F3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343B13" w:rsidRPr="006346F3">
        <w:rPr>
          <w:rFonts w:ascii="Times New Roman" w:eastAsia="Times New Roman" w:hAnsi="Times New Roman" w:cs="Times New Roman"/>
          <w:sz w:val="26"/>
          <w:szCs w:val="26"/>
        </w:rPr>
        <w:t xml:space="preserve"> «О конкурсной (аукционной) комиссии по продаже муниципального имущества, </w:t>
      </w:r>
      <w:bookmarkStart w:id="0" w:name="_GoBack"/>
      <w:bookmarkEnd w:id="0"/>
      <w:r w:rsidR="00343B13" w:rsidRPr="006346F3">
        <w:rPr>
          <w:rFonts w:ascii="Times New Roman" w:eastAsia="Times New Roman" w:hAnsi="Times New Roman" w:cs="Times New Roman"/>
          <w:sz w:val="26"/>
          <w:szCs w:val="26"/>
        </w:rPr>
        <w:t>земельных участков</w:t>
      </w:r>
      <w:r w:rsidR="006346F3" w:rsidRPr="00634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>или права их аренды, передаче муниципального имущества в безвозмездное пользо</w:t>
      </w:r>
      <w:r w:rsidR="006346F3">
        <w:rPr>
          <w:rFonts w:ascii="Times New Roman" w:eastAsia="Times New Roman" w:hAnsi="Times New Roman" w:cs="Times New Roman"/>
          <w:sz w:val="26"/>
          <w:szCs w:val="26"/>
        </w:rPr>
        <w:t>вание, доверительное управление</w:t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</w:t>
      </w:r>
      <w:r w:rsidR="00ED130D">
        <w:rPr>
          <w:rFonts w:ascii="Times New Roman" w:eastAsia="Times New Roman" w:hAnsi="Times New Roman" w:cs="Times New Roman"/>
          <w:sz w:val="26"/>
          <w:szCs w:val="26"/>
        </w:rPr>
        <w:t xml:space="preserve">№ 1 </w:t>
      </w:r>
      <w:r w:rsidR="00343B13" w:rsidRPr="00FB3949">
        <w:rPr>
          <w:rFonts w:ascii="Times New Roman" w:eastAsia="Times New Roman" w:hAnsi="Times New Roman" w:cs="Times New Roman"/>
          <w:sz w:val="26"/>
          <w:szCs w:val="26"/>
        </w:rPr>
        <w:t>к настоящему постановлению.</w:t>
      </w:r>
    </w:p>
    <w:p w:rsidR="00FB3949" w:rsidRPr="00FB3949" w:rsidRDefault="00FB3949" w:rsidP="00ED130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ab/>
      </w:r>
      <w:r w:rsidR="00F228FC" w:rsidRPr="00FB3949">
        <w:rPr>
          <w:rFonts w:ascii="Times New Roman" w:eastAsia="Times New Roman" w:hAnsi="Times New Roman" w:cs="Times New Roman"/>
          <w:sz w:val="26"/>
          <w:szCs w:val="26"/>
        </w:rPr>
        <w:t xml:space="preserve">2. Утвердить состав </w:t>
      </w:r>
      <w:r w:rsidR="00262F71" w:rsidRPr="00FB3949">
        <w:rPr>
          <w:rFonts w:ascii="Times New Roman" w:eastAsia="Times New Roman" w:hAnsi="Times New Roman" w:cs="Times New Roman"/>
          <w:sz w:val="26"/>
          <w:szCs w:val="26"/>
        </w:rPr>
        <w:t>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  <w:r w:rsidR="00ED130D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№2 </w:t>
      </w:r>
      <w:r w:rsidR="00343B13" w:rsidRPr="00ED130D">
        <w:rPr>
          <w:rFonts w:ascii="Times New Roman" w:eastAsia="Times New Roman" w:hAnsi="Times New Roman" w:cs="Times New Roman"/>
          <w:sz w:val="26"/>
          <w:szCs w:val="26"/>
        </w:rPr>
        <w:t>к настоящему постановлению.</w:t>
      </w:r>
    </w:p>
    <w:p w:rsidR="00ED130D" w:rsidRPr="00ED130D" w:rsidRDefault="00FB3949" w:rsidP="00ED130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949">
        <w:rPr>
          <w:rFonts w:ascii="Times New Roman" w:eastAsia="Times New Roman" w:hAnsi="Times New Roman" w:cs="Times New Roman"/>
          <w:sz w:val="26"/>
          <w:szCs w:val="26"/>
        </w:rPr>
        <w:tab/>
      </w:r>
      <w:r w:rsidR="00ED130D">
        <w:rPr>
          <w:rFonts w:ascii="Times New Roman" w:eastAsia="Times New Roman" w:hAnsi="Times New Roman" w:cs="Times New Roman"/>
          <w:sz w:val="26"/>
          <w:szCs w:val="26"/>
        </w:rPr>
        <w:t>3</w:t>
      </w:r>
      <w:r w:rsidR="00ED130D" w:rsidRPr="00ED130D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обнародовать 15 сентября 2023 года в установленном порядке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ED130D" w:rsidRPr="00ED130D" w:rsidRDefault="00ED130D" w:rsidP="00ED130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D130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D130D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ED130D" w:rsidRPr="00ED130D" w:rsidRDefault="00ED130D" w:rsidP="00ED130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D130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D130D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со дня обнародования.</w:t>
      </w:r>
    </w:p>
    <w:p w:rsidR="00ED130D" w:rsidRPr="00ED130D" w:rsidRDefault="00ED130D" w:rsidP="00ED130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130D" w:rsidRPr="00ED130D" w:rsidRDefault="00ED130D" w:rsidP="00ED130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D130D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FB3949" w:rsidRPr="00ED130D" w:rsidRDefault="00ED130D" w:rsidP="00ED130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D130D">
        <w:rPr>
          <w:rFonts w:ascii="Times New Roman" w:eastAsia="Times New Roman" w:hAnsi="Times New Roman" w:cs="Times New Roman"/>
          <w:sz w:val="26"/>
          <w:szCs w:val="26"/>
        </w:rPr>
        <w:t xml:space="preserve">Салтыковского муниципального образования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ED130D">
        <w:rPr>
          <w:rFonts w:ascii="Times New Roman" w:eastAsia="Times New Roman" w:hAnsi="Times New Roman" w:cs="Times New Roman"/>
          <w:sz w:val="26"/>
          <w:szCs w:val="26"/>
        </w:rPr>
        <w:t>Л.Е.Сламихина</w:t>
      </w:r>
    </w:p>
    <w:p w:rsidR="00B94A72" w:rsidRDefault="00B94A72" w:rsidP="00CE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D130D" w:rsidRDefault="002A2D29" w:rsidP="00CE5E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Приложение  </w:t>
      </w:r>
      <w:r w:rsidR="00ED13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№ 1 </w:t>
      </w:r>
    </w:p>
    <w:p w:rsidR="00ED130D" w:rsidRDefault="002A2D29" w:rsidP="002A2D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>к постановлению администрации</w:t>
      </w:r>
      <w:r w:rsidR="00343B13" w:rsidRPr="00343B13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43B13" w:rsidRPr="002A2D29" w:rsidRDefault="00ED130D" w:rsidP="002A2D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Салтыковского</w:t>
      </w:r>
      <w:r w:rsidR="002A2D29"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муниципального образования</w:t>
      </w:r>
    </w:p>
    <w:p w:rsidR="002A2D29" w:rsidRPr="00343B13" w:rsidRDefault="002A2D29" w:rsidP="002A2D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от </w:t>
      </w:r>
      <w:r w:rsidR="00ED130D">
        <w:rPr>
          <w:rFonts w:ascii="Times New Roman" w:eastAsia="Times New Roman" w:hAnsi="Times New Roman" w:cs="Times New Roman"/>
          <w:color w:val="212121"/>
          <w:sz w:val="24"/>
          <w:szCs w:val="24"/>
        </w:rPr>
        <w:t>14</w:t>
      </w: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D130D">
        <w:rPr>
          <w:rFonts w:ascii="Times New Roman" w:eastAsia="Times New Roman" w:hAnsi="Times New Roman" w:cs="Times New Roman"/>
          <w:color w:val="212121"/>
          <w:sz w:val="24"/>
          <w:szCs w:val="24"/>
        </w:rPr>
        <w:t>сентября</w:t>
      </w: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2023 года №</w:t>
      </w:r>
      <w:r w:rsidR="00ED13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47</w:t>
      </w:r>
    </w:p>
    <w:p w:rsidR="002A2D29" w:rsidRPr="00CE5E91" w:rsidRDefault="002A2D29" w:rsidP="00343B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343B13" w:rsidRPr="00ED130D" w:rsidRDefault="00343B13" w:rsidP="00ED13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30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343B13" w:rsidRPr="00ED130D" w:rsidRDefault="00343B13" w:rsidP="00ED13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30D">
        <w:rPr>
          <w:rFonts w:ascii="Times New Roman" w:eastAsia="Times New Roman" w:hAnsi="Times New Roman" w:cs="Times New Roman"/>
          <w:sz w:val="28"/>
          <w:szCs w:val="28"/>
        </w:rPr>
        <w:t>«О конкурсной (аукционной) комиссии по продаже</w:t>
      </w:r>
      <w:r w:rsidRPr="00ED130D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имущества, земельных участков или права их</w:t>
      </w:r>
      <w:r w:rsidRPr="00ED130D">
        <w:rPr>
          <w:rFonts w:ascii="Times New Roman" w:eastAsia="Times New Roman" w:hAnsi="Times New Roman" w:cs="Times New Roman"/>
          <w:sz w:val="28"/>
          <w:szCs w:val="28"/>
        </w:rPr>
        <w:br/>
        <w:t>аренды, передаче муниципального имущества в безвозмездное</w:t>
      </w:r>
      <w:r w:rsidRPr="00ED130D">
        <w:rPr>
          <w:rFonts w:ascii="Times New Roman" w:eastAsia="Times New Roman" w:hAnsi="Times New Roman" w:cs="Times New Roman"/>
          <w:sz w:val="28"/>
          <w:szCs w:val="28"/>
        </w:rPr>
        <w:br/>
        <w:t>пользование, доверительное управление»</w:t>
      </w:r>
    </w:p>
    <w:p w:rsidR="00343B13" w:rsidRPr="00ED130D" w:rsidRDefault="00343B13" w:rsidP="00343B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43B13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ED130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1. Общие положения </w:t>
      </w:r>
    </w:p>
    <w:p w:rsidR="00ED130D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1.1. Конкурсная (аукционная) комиссия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 (далее - Комиссия) является постоянно действующим совещательным органом, обеспечивающим рассмотрение и решение всех вопросов по продаже земельных участков, права на заключение договоров аренды земельных участков на торгах.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 xml:space="preserve">1.2. 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25.10.2001 № 137–ФЗ «О введении в действие Земельного кодекса Российской Федерации», Федеральным законом от 21.12.2001 № 178-ФЗ «О приватизации государственного и муниципального имущества», со статьями 39.11, 39.12, Земельного кодекса Российской Федерации от 25.10.2001 № 136-ФЗ, со статьями 447, 448, 449 Гражданского кодекса Российской Федерации,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Уставом </w:t>
      </w:r>
      <w:r w:rsidRPr="00457806">
        <w:rPr>
          <w:rFonts w:ascii="Times New Roman" w:eastAsia="Times New Roman" w:hAnsi="Times New Roman" w:cs="Times New Roman"/>
          <w:sz w:val="28"/>
          <w:szCs w:val="28"/>
        </w:rPr>
        <w:t>Салтыковского</w:t>
      </w:r>
      <w:r w:rsidR="00CE5E91" w:rsidRPr="004578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457806">
        <w:rPr>
          <w:rFonts w:ascii="Times New Roman" w:eastAsia="Times New Roman" w:hAnsi="Times New Roman" w:cs="Times New Roman"/>
          <w:sz w:val="28"/>
          <w:szCs w:val="28"/>
        </w:rPr>
        <w:t>Ртищевского</w:t>
      </w:r>
      <w:r w:rsidR="00CE5E91" w:rsidRPr="004578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4578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- Положение).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1.3. Положение определяет полномочия и порядок работы Комиссии при проведении торгов (аукционов и конкурсов)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управление.</w:t>
      </w:r>
    </w:p>
    <w:p w:rsidR="00457806" w:rsidRDefault="00457806" w:rsidP="004578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B13" w:rsidRPr="00457806" w:rsidRDefault="00343B13" w:rsidP="004578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>2. Полномочия Комиссии</w:t>
      </w:r>
    </w:p>
    <w:p w:rsidR="00343B13" w:rsidRPr="00457806" w:rsidRDefault="00343B13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2.1. Комиссия в сроки, устанавливаемые извещениями о проведении торгов: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2.1.1. Рассматривает принятые от претендентов заявки с прилагаемыми к ним документами,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2.1.2. Принимает решение о признании претендентов участниками аукциона (конкурса), либо об отказе в допуске к участию в аукционе (конкурсе) по основаниям, предусмотренным действующим законодательством;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2.1.3. Определяет победителя аукциона (конкурса).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2.2. Решения Комиссии о результатах рассмотрения заявок претендентов оформляются протоколами приема заявок на участие в аукционе (о признании претендентов участниками торгов). Решения Комиссии об итогах аукциона (конкурса) с определением его победителя оформляются протоколами аукциона, о результатах аукциона (протоколами о результатах торгов). Протоколы подписываются членами Комиссии, присутствующими на заседании Комиссии.</w:t>
      </w:r>
    </w:p>
    <w:p w:rsidR="00457806" w:rsidRPr="006346F3" w:rsidRDefault="00ED130D" w:rsidP="006346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2.3. Комиссия несет ответственность за обеспечение сохранности предоставленных документов во время работы Комиссии, а также конфиденциальность сведений о лицах, подавших заявки, и содержа</w:t>
      </w:r>
      <w:r w:rsidR="006346F3">
        <w:rPr>
          <w:rFonts w:ascii="Times New Roman" w:eastAsia="Times New Roman" w:hAnsi="Times New Roman" w:cs="Times New Roman"/>
          <w:sz w:val="28"/>
          <w:szCs w:val="28"/>
        </w:rPr>
        <w:t>ние предоставленных документов.</w:t>
      </w:r>
    </w:p>
    <w:p w:rsidR="00343B13" w:rsidRPr="00343B13" w:rsidRDefault="00343B13" w:rsidP="00ED13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D130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3. Порядок работы Комиссии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3.1. Комиссия является коллегиальным органом, создаваемым для проведения торгов (аукционов, конкурсов)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- торги).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3.2. Заседания Комиссии проводятся в сроки, установленные извещением о проведении торгов.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3.3. Комиссия правомочна осуществлять возложенные на нее функции, если на заседании Комиссии присутствует не менее пятидесяти процентов общего числа ее членов.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3.4. Заседания Комиссии проводятся в отдельном помещении.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3.5. Члены Комиссии лично участвуют в заседаниях и подписывают протоколы заседаний Комиссии.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3.6. Заседания Комиссии открываются и закрываются ее председателем.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3.7. Решения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является решающим.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3.8. Комиссия обеспечивает сохранность предоставленных документов во время работы, а также конфиденциальность сведений о лицах, подавших заявки, и содержания предоставленных документов.</w:t>
      </w:r>
    </w:p>
    <w:p w:rsidR="00457806" w:rsidRPr="006346F3" w:rsidRDefault="00ED130D" w:rsidP="006346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 xml:space="preserve">3.9. Итоги заседаний Комиссии оформляются соответствующими протоколами. Оригиналы протоколов </w:t>
      </w:r>
      <w:r w:rsidR="006346F3">
        <w:rPr>
          <w:rFonts w:ascii="Times New Roman" w:eastAsia="Times New Roman" w:hAnsi="Times New Roman" w:cs="Times New Roman"/>
          <w:sz w:val="28"/>
          <w:szCs w:val="28"/>
        </w:rPr>
        <w:t>хранятся у организатора торгов.</w:t>
      </w:r>
    </w:p>
    <w:p w:rsidR="00343B13" w:rsidRPr="00457806" w:rsidRDefault="00343B13" w:rsidP="00ED13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4. Функции Комиссии</w:t>
      </w:r>
      <w:r w:rsidRPr="00457806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В целях реализации своих задач Комиссия выполняет следующие функции: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4.1. Принимает решение о признании претендентов торгов участниками торгов или принимает решение об отказе в их допуске к участию в торгах, при этом отказ в допуске претендентов к участию в торгах по основаниям, не предусмотренным действующим законодательством, не допускается;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4.2. Уведомляет претендентов о принятом решении;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4.3. Осуществляет вскрытие конвертов с заявками, проводит оценку поданных заявок в соответствии с основными критериями, установленными условиями конкурса (при проведении торгов в форме конкурса);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4.4. Решает вопросы, касающиеся проведения торгов организатором торгов и (или) аукционистом (при проведении торгов в форме аукциона);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4.5. Определяет победителей торгов или принимает иное решение по результатам торгов;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4.6. Оглашает результаты торгов;</w:t>
      </w:r>
    </w:p>
    <w:p w:rsidR="00343B13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4.7. Ведет протоколы заседаний Комиссии;</w:t>
      </w:r>
    </w:p>
    <w:p w:rsidR="00457806" w:rsidRPr="00457806" w:rsidRDefault="00ED130D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4.8. Рассматривает жалобы участников торгов.</w:t>
      </w:r>
    </w:p>
    <w:p w:rsidR="00343B13" w:rsidRPr="00457806" w:rsidRDefault="00343B13" w:rsidP="004578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5. Состав Комиссии</w:t>
      </w:r>
      <w:r w:rsidRPr="00457806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 xml:space="preserve">5.1. Комиссия состоит не менее чем из пяти членов, куда входят: председатель Комиссии, заместитель председателя Комиссии, секретарь Комиссии, а также члены Комиссии. Состав Комиссии утверждается </w:t>
      </w:r>
      <w:r w:rsidR="00CE5E91" w:rsidRPr="0045780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57806">
        <w:rPr>
          <w:rFonts w:ascii="Times New Roman" w:eastAsia="Times New Roman" w:hAnsi="Times New Roman" w:cs="Times New Roman"/>
          <w:sz w:val="28"/>
          <w:szCs w:val="28"/>
        </w:rPr>
        <w:t>Салтыковского</w:t>
      </w:r>
      <w:r w:rsidR="00CE5E91" w:rsidRPr="004578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457806">
        <w:rPr>
          <w:rFonts w:ascii="Times New Roman" w:eastAsia="Times New Roman" w:hAnsi="Times New Roman" w:cs="Times New Roman"/>
          <w:sz w:val="28"/>
          <w:szCs w:val="28"/>
        </w:rPr>
        <w:t>Ртищевского</w:t>
      </w:r>
      <w:r w:rsidR="00CE5E91" w:rsidRPr="004578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(далее - администрация). В состав Комиссии входят: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1) специалисты администрации;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 xml:space="preserve">) депутаты </w:t>
      </w:r>
      <w:r>
        <w:rPr>
          <w:rFonts w:ascii="Times New Roman" w:eastAsia="Times New Roman" w:hAnsi="Times New Roman" w:cs="Times New Roman"/>
          <w:sz w:val="28"/>
          <w:szCs w:val="28"/>
        </w:rPr>
        <w:t>Салтыковского</w:t>
      </w:r>
      <w:r w:rsidR="00CE5E91" w:rsidRPr="004578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B13" w:rsidRPr="00457806" w:rsidRDefault="00343B13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>На период отсутствия члена Комиссии (командировка, отпуск, болезнь, прочие обстоятельства) его обязанности исполняет лицо, замещающее его по должности.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5.2. Членами Комиссии не могут быть лица, заинтересованные в результатах торгов.</w:t>
      </w:r>
    </w:p>
    <w:p w:rsidR="00343B13" w:rsidRPr="00457806" w:rsidRDefault="00343B13" w:rsidP="004578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6. Права Комиссии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Комиссия для выполнения возложенных на нее функций имеет право: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6.1. Рассматривать заявки и документы претендентов на участие в торгах;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6.2. Устанавливать факт поступления от претендентов задатков за участие в торгах на основании выписки (выписок) с соответствующего счета (счетов);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ab/>
      </w:r>
      <w:r w:rsidR="006346F3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. Принимать решения о признании торгов несостоявшимися в случаях, предусмотренных действующим законодательством.</w:t>
      </w:r>
    </w:p>
    <w:p w:rsidR="00343B13" w:rsidRPr="00457806" w:rsidRDefault="00343B13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3B13" w:rsidRPr="00457806" w:rsidRDefault="00343B13" w:rsidP="004578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7. Обязанности членов Комиссии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7.1. Члены Комиссии обязаны: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7.1.1. Руководствоваться в своей деятельности требованиями настоящего Положения;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7.1.2. Лично присутствовать на заседаниях Комиссии;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7.1.3. Соблюдать конфиденциальность информации, ставшей известной им при исполнении своих обязанностей.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7.2. Председатель, заместитель председателя и члены Комиссии подписывают протокол о признании претендентов участниками торгов и несут ответственность за соответствие действующему законодательству принимаемых решений.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 Председатель Комиссии: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7.3.1. Несет персональную ответственность за выполнение возложенных на Комиссию задач;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7.3.2. Осуществляет руководство деятельностью Комиссии и обеспечивает выполнение требований действующего законодательства, при проведении торгов, а также настоящего Положения;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7.3.3. Председательствует на заседаниях Комиссии и организует ее работу;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7.3.5. Объявляет порядок рассмотрения обсуждаемых вопросов;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7.3.6. Подписывает протоколы заседаний Комиссии;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7.3.7. Объявляет победителя торгов;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7.3.8</w:t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. Осуществляет иные действия, связанные с работой Комиссии в соответствии с действующим законодательством.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7.4. Заместитель председателя Комиссии осуществляет полномочия председателя в его отсутствие.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7.5. Секретарь Комиссии: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7.5.1. Извещает членов Комиссии о дате, месте и времени проведения заседания Комиссии за три дня до дня заседания Комиссии;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7.5.2. Ведет протоколы заседаний Комиссии и обеспечивает их надлежащее оформление и размещение;</w:t>
      </w:r>
    </w:p>
    <w:p w:rsidR="00343B13" w:rsidRPr="00457806" w:rsidRDefault="00457806" w:rsidP="004578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3B13" w:rsidRPr="00457806">
        <w:rPr>
          <w:rFonts w:ascii="Times New Roman" w:eastAsia="Times New Roman" w:hAnsi="Times New Roman" w:cs="Times New Roman"/>
          <w:sz w:val="28"/>
          <w:szCs w:val="28"/>
        </w:rPr>
        <w:t>7.5.3. Уведомляет претендентов торгов о принятом Комиссией решении.</w:t>
      </w:r>
    </w:p>
    <w:p w:rsidR="006346F3" w:rsidRDefault="006346F3" w:rsidP="00B94A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</w:p>
    <w:p w:rsidR="00B94A72" w:rsidRDefault="00343B13" w:rsidP="00B94A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8. Обжалование решений</w:t>
      </w:r>
    </w:p>
    <w:p w:rsidR="009A6DAF" w:rsidRPr="00457806" w:rsidRDefault="00343B13" w:rsidP="006346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43B13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Решения Комиссии могут быть обжалованы в порядке, установленном действующим законодательством Российской Федерации.</w:t>
      </w:r>
    </w:p>
    <w:p w:rsidR="006346F3" w:rsidRDefault="006346F3" w:rsidP="006346F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6F3">
        <w:rPr>
          <w:rFonts w:ascii="Times New Roman" w:eastAsia="Times New Roman" w:hAnsi="Times New Roman" w:cs="Times New Roman"/>
          <w:sz w:val="28"/>
          <w:szCs w:val="28"/>
        </w:rPr>
        <w:t>9. Ответственность членов комиссии</w:t>
      </w:r>
    </w:p>
    <w:p w:rsidR="006346F3" w:rsidRPr="006346F3" w:rsidRDefault="006346F3" w:rsidP="006346F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6F3" w:rsidRPr="006346F3" w:rsidRDefault="006346F3" w:rsidP="006346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F3">
        <w:rPr>
          <w:rFonts w:ascii="Times New Roman" w:eastAsia="Times New Roman" w:hAnsi="Times New Roman" w:cs="Times New Roman"/>
          <w:sz w:val="28"/>
          <w:szCs w:val="28"/>
        </w:rPr>
        <w:t>Члены комиссии несут дисциплинарную, гражданско-правовую, административную, уголовную ответственность за неисполнение (ненадлежащее исполнение) своих обязанностей.</w:t>
      </w:r>
    </w:p>
    <w:p w:rsidR="006346F3" w:rsidRDefault="006346F3" w:rsidP="009A6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346F3" w:rsidRDefault="006346F3" w:rsidP="009A6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9A6DAF" w:rsidRPr="002A2D29" w:rsidRDefault="009A6DAF" w:rsidP="009A6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№</w:t>
      </w:r>
      <w:r w:rsidR="004578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</w:t>
      </w: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к постановлению </w:t>
      </w:r>
    </w:p>
    <w:p w:rsidR="009A6DAF" w:rsidRPr="002A2D29" w:rsidRDefault="009A6DAF" w:rsidP="009A6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администрации</w:t>
      </w:r>
      <w:r w:rsidRPr="00343B13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457806">
        <w:rPr>
          <w:rFonts w:ascii="Times New Roman" w:eastAsia="Times New Roman" w:hAnsi="Times New Roman" w:cs="Times New Roman"/>
          <w:color w:val="212121"/>
          <w:sz w:val="24"/>
          <w:szCs w:val="24"/>
        </w:rPr>
        <w:t>Салтыковского</w:t>
      </w: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9A6DAF" w:rsidRPr="002A2D29" w:rsidRDefault="009A6DAF" w:rsidP="009A6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>муниципального образования</w:t>
      </w:r>
    </w:p>
    <w:p w:rsidR="009A6DAF" w:rsidRPr="00343B13" w:rsidRDefault="009A6DAF" w:rsidP="009A6D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от </w:t>
      </w:r>
      <w:r w:rsidR="00457806">
        <w:rPr>
          <w:rFonts w:ascii="Times New Roman" w:eastAsia="Times New Roman" w:hAnsi="Times New Roman" w:cs="Times New Roman"/>
          <w:color w:val="212121"/>
          <w:sz w:val="24"/>
          <w:szCs w:val="24"/>
        </w:rPr>
        <w:t>14</w:t>
      </w: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57806">
        <w:rPr>
          <w:rFonts w:ascii="Times New Roman" w:eastAsia="Times New Roman" w:hAnsi="Times New Roman" w:cs="Times New Roman"/>
          <w:color w:val="212121"/>
          <w:sz w:val="24"/>
          <w:szCs w:val="24"/>
        </w:rPr>
        <w:t>сентября</w:t>
      </w:r>
      <w:r w:rsidRPr="002A2D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2023 года №</w:t>
      </w:r>
      <w:r w:rsidR="004578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47</w:t>
      </w:r>
    </w:p>
    <w:p w:rsidR="009A6DAF" w:rsidRDefault="009A6DAF" w:rsidP="009A6DAF">
      <w:pPr>
        <w:pStyle w:val="a4"/>
        <w:ind w:left="1553"/>
        <w:jc w:val="center"/>
        <w:rPr>
          <w:color w:val="181818"/>
          <w:w w:val="110"/>
        </w:rPr>
      </w:pPr>
    </w:p>
    <w:p w:rsidR="009A6DAF" w:rsidRPr="00D86B72" w:rsidRDefault="009A6DAF" w:rsidP="009A6DAF">
      <w:pPr>
        <w:pStyle w:val="a4"/>
        <w:ind w:left="1553"/>
        <w:jc w:val="center"/>
        <w:rPr>
          <w:color w:val="181818"/>
          <w:w w:val="110"/>
          <w:sz w:val="28"/>
          <w:szCs w:val="28"/>
        </w:rPr>
      </w:pPr>
    </w:p>
    <w:p w:rsidR="009A6DAF" w:rsidRPr="00D86B72" w:rsidRDefault="009A6DAF" w:rsidP="00457806">
      <w:pPr>
        <w:pStyle w:val="a4"/>
        <w:ind w:left="1553"/>
        <w:jc w:val="center"/>
        <w:rPr>
          <w:rFonts w:ascii="Times New Roman" w:hAnsi="Times New Roman" w:cs="Times New Roman"/>
          <w:sz w:val="28"/>
          <w:szCs w:val="28"/>
        </w:rPr>
      </w:pPr>
      <w:r w:rsidRPr="00D86B72">
        <w:rPr>
          <w:rFonts w:ascii="Times New Roman" w:hAnsi="Times New Roman" w:cs="Times New Roman"/>
          <w:color w:val="181818"/>
          <w:w w:val="110"/>
          <w:sz w:val="28"/>
          <w:szCs w:val="28"/>
        </w:rPr>
        <w:t>Состав</w:t>
      </w:r>
    </w:p>
    <w:p w:rsidR="009A6DAF" w:rsidRPr="00457806" w:rsidRDefault="009A6DAF" w:rsidP="00457806">
      <w:pPr>
        <w:pStyle w:val="a4"/>
        <w:jc w:val="center"/>
        <w:rPr>
          <w:rFonts w:ascii="Times New Roman"/>
          <w:sz w:val="28"/>
          <w:szCs w:val="28"/>
        </w:rPr>
      </w:pP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конкурсной (аукционной) комиссии по продаже</w:t>
      </w: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br/>
        <w:t>муниципального имущества, земельных участков или права их</w:t>
      </w: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br/>
        <w:t>аренды, передаче муниципального имущества в безвозмездное</w:t>
      </w:r>
      <w:r w:rsidRPr="0045780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br/>
        <w:t>пользование, доверительное управление</w:t>
      </w:r>
    </w:p>
    <w:p w:rsidR="009A6DAF" w:rsidRPr="00D86B72" w:rsidRDefault="009A6DAF" w:rsidP="009A6DAF">
      <w:pPr>
        <w:tabs>
          <w:tab w:val="left" w:pos="4283"/>
        </w:tabs>
        <w:spacing w:after="0" w:line="240" w:lineRule="auto"/>
        <w:ind w:left="4404" w:right="638" w:hanging="4404"/>
        <w:rPr>
          <w:rFonts w:ascii="Times New Roman" w:hAnsi="Times New Roman"/>
          <w:color w:val="161616"/>
          <w:sz w:val="28"/>
          <w:szCs w:val="28"/>
        </w:rPr>
      </w:pPr>
      <w:r w:rsidRPr="00FB3949">
        <w:rPr>
          <w:rFonts w:ascii="Times New Roman" w:hAnsi="Times New Roman"/>
          <w:color w:val="161616"/>
          <w:sz w:val="28"/>
          <w:szCs w:val="28"/>
        </w:rPr>
        <w:t xml:space="preserve">          </w:t>
      </w:r>
    </w:p>
    <w:p w:rsidR="009A6DAF" w:rsidRPr="00D86B72" w:rsidRDefault="009A6DAF" w:rsidP="009A6DAF">
      <w:pPr>
        <w:tabs>
          <w:tab w:val="left" w:pos="4283"/>
        </w:tabs>
        <w:spacing w:after="0" w:line="240" w:lineRule="auto"/>
        <w:ind w:left="4404" w:right="638" w:hanging="4404"/>
        <w:rPr>
          <w:rFonts w:ascii="Times New Roman" w:hAnsi="Times New Roman"/>
          <w:sz w:val="28"/>
          <w:szCs w:val="28"/>
        </w:rPr>
      </w:pPr>
      <w:r w:rsidRPr="00D86B72">
        <w:rPr>
          <w:rFonts w:ascii="Times New Roman" w:hAnsi="Times New Roman"/>
          <w:color w:val="161616"/>
          <w:sz w:val="28"/>
          <w:szCs w:val="28"/>
        </w:rPr>
        <w:t xml:space="preserve">          </w:t>
      </w:r>
      <w:r w:rsidR="00457806">
        <w:rPr>
          <w:rFonts w:ascii="Times New Roman" w:hAnsi="Times New Roman"/>
          <w:color w:val="161616"/>
          <w:sz w:val="28"/>
          <w:szCs w:val="28"/>
        </w:rPr>
        <w:t>Сламихина Л.Е</w:t>
      </w:r>
      <w:r w:rsidRPr="00D86B72">
        <w:rPr>
          <w:rFonts w:ascii="Times New Roman" w:hAnsi="Times New Roman"/>
          <w:color w:val="161616"/>
          <w:sz w:val="28"/>
          <w:szCs w:val="28"/>
        </w:rPr>
        <w:t xml:space="preserve">. </w:t>
      </w:r>
      <w:r w:rsidR="00B94A72"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Pr="00D86B72">
        <w:rPr>
          <w:rFonts w:ascii="Times New Roman" w:hAnsi="Times New Roman"/>
          <w:color w:val="1A1A1A"/>
          <w:w w:val="95"/>
          <w:sz w:val="28"/>
          <w:szCs w:val="28"/>
        </w:rPr>
        <w:t xml:space="preserve">- </w:t>
      </w:r>
      <w:r w:rsidR="00457806">
        <w:rPr>
          <w:rFonts w:ascii="Times New Roman" w:hAnsi="Times New Roman"/>
          <w:color w:val="161616"/>
          <w:w w:val="95"/>
          <w:sz w:val="28"/>
          <w:szCs w:val="28"/>
        </w:rPr>
        <w:t>глава</w:t>
      </w:r>
      <w:r w:rsidRPr="00D86B72">
        <w:rPr>
          <w:rFonts w:ascii="Times New Roman" w:hAnsi="Times New Roman"/>
          <w:color w:val="161616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51515"/>
          <w:w w:val="95"/>
          <w:sz w:val="28"/>
          <w:szCs w:val="28"/>
        </w:rPr>
        <w:t>администрации</w:t>
      </w:r>
      <w:r w:rsidRPr="00D86B72">
        <w:rPr>
          <w:rFonts w:ascii="Times New Roman" w:hAnsi="Times New Roman"/>
          <w:color w:val="151515"/>
          <w:spacing w:val="1"/>
          <w:w w:val="95"/>
          <w:sz w:val="28"/>
          <w:szCs w:val="28"/>
        </w:rPr>
        <w:t xml:space="preserve"> </w:t>
      </w:r>
      <w:r w:rsidR="00457806">
        <w:rPr>
          <w:rFonts w:ascii="Times New Roman" w:hAnsi="Times New Roman"/>
          <w:w w:val="95"/>
          <w:sz w:val="28"/>
          <w:szCs w:val="28"/>
        </w:rPr>
        <w:t>Салтыковского</w:t>
      </w:r>
      <w:r w:rsidRPr="00D86B72">
        <w:rPr>
          <w:rFonts w:ascii="Times New Roman" w:hAnsi="Times New Roman"/>
          <w:spacing w:val="-66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11111"/>
          <w:w w:val="95"/>
          <w:sz w:val="28"/>
          <w:szCs w:val="28"/>
        </w:rPr>
        <w:t>муниципального</w:t>
      </w:r>
      <w:r w:rsidRPr="00D86B72">
        <w:rPr>
          <w:rFonts w:ascii="Times New Roman" w:hAnsi="Times New Roman"/>
          <w:color w:val="111111"/>
          <w:spacing w:val="-13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0C0C0C"/>
          <w:w w:val="95"/>
          <w:sz w:val="28"/>
          <w:szCs w:val="28"/>
        </w:rPr>
        <w:t>образования,</w:t>
      </w:r>
      <w:r w:rsidRPr="00D86B72">
        <w:rPr>
          <w:rFonts w:ascii="Times New Roman" w:hAnsi="Times New Roman"/>
          <w:color w:val="0C0C0C"/>
          <w:spacing w:val="31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w w:val="95"/>
          <w:sz w:val="28"/>
          <w:szCs w:val="28"/>
        </w:rPr>
        <w:t>председатель</w:t>
      </w:r>
      <w:r w:rsidR="00B94A72">
        <w:rPr>
          <w:rFonts w:ascii="Times New Roman" w:hAnsi="Times New Roman"/>
          <w:w w:val="95"/>
          <w:sz w:val="28"/>
          <w:szCs w:val="28"/>
        </w:rPr>
        <w:t xml:space="preserve"> комиссии;</w:t>
      </w:r>
    </w:p>
    <w:p w:rsidR="00B94A72" w:rsidRDefault="003C6B38" w:rsidP="00457806">
      <w:pPr>
        <w:tabs>
          <w:tab w:val="left" w:pos="8931"/>
        </w:tabs>
        <w:spacing w:after="0" w:line="240" w:lineRule="auto"/>
        <w:rPr>
          <w:rFonts w:ascii="Times New Roman" w:hAnsi="Times New Roman"/>
          <w:color w:val="111111"/>
          <w:w w:val="9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57806">
        <w:rPr>
          <w:rFonts w:ascii="Times New Roman" w:hAnsi="Times New Roman"/>
          <w:sz w:val="28"/>
          <w:szCs w:val="28"/>
        </w:rPr>
        <w:t>Толкунова Н.А.</w:t>
      </w:r>
      <w:r w:rsidR="009A6DAF" w:rsidRPr="00D86B72">
        <w:rPr>
          <w:rFonts w:ascii="Times New Roman" w:hAnsi="Times New Roman"/>
          <w:color w:val="1A1A1A"/>
          <w:spacing w:val="-8"/>
          <w:w w:val="95"/>
          <w:sz w:val="28"/>
          <w:szCs w:val="28"/>
        </w:rPr>
        <w:t xml:space="preserve"> </w:t>
      </w:r>
      <w:r w:rsidR="009A6DAF" w:rsidRPr="00FB3949">
        <w:rPr>
          <w:rFonts w:ascii="Times New Roman" w:hAnsi="Times New Roman"/>
          <w:color w:val="1A1A1A"/>
          <w:spacing w:val="-8"/>
          <w:w w:val="95"/>
          <w:sz w:val="28"/>
          <w:szCs w:val="28"/>
        </w:rPr>
        <w:t xml:space="preserve">                       </w:t>
      </w:r>
      <w:r w:rsidR="00D86B72">
        <w:rPr>
          <w:rFonts w:ascii="Times New Roman" w:hAnsi="Times New Roman"/>
          <w:color w:val="1A1A1A"/>
          <w:spacing w:val="-8"/>
          <w:w w:val="95"/>
          <w:sz w:val="28"/>
          <w:szCs w:val="28"/>
        </w:rPr>
        <w:t>-</w:t>
      </w:r>
      <w:r w:rsidR="009A6DAF" w:rsidRPr="00FB3949">
        <w:rPr>
          <w:rFonts w:ascii="Times New Roman" w:hAnsi="Times New Roman"/>
          <w:color w:val="1A1A1A"/>
          <w:spacing w:val="-8"/>
          <w:w w:val="95"/>
          <w:sz w:val="28"/>
          <w:szCs w:val="28"/>
        </w:rPr>
        <w:t xml:space="preserve"> </w:t>
      </w:r>
      <w:r w:rsidR="00457806" w:rsidRPr="00457806">
        <w:rPr>
          <w:rFonts w:ascii="Times New Roman" w:hAnsi="Times New Roman"/>
          <w:color w:val="111111"/>
          <w:w w:val="95"/>
          <w:sz w:val="28"/>
          <w:szCs w:val="28"/>
        </w:rPr>
        <w:t xml:space="preserve">главный специалист администрации                                                       </w:t>
      </w:r>
      <w:r w:rsidR="00B94A72">
        <w:rPr>
          <w:rFonts w:ascii="Times New Roman" w:hAnsi="Times New Roman"/>
          <w:color w:val="111111"/>
          <w:w w:val="95"/>
          <w:sz w:val="28"/>
          <w:szCs w:val="28"/>
        </w:rPr>
        <w:t xml:space="preserve"> </w:t>
      </w:r>
    </w:p>
    <w:p w:rsidR="00B94A72" w:rsidRDefault="00B94A72" w:rsidP="00457806">
      <w:pPr>
        <w:tabs>
          <w:tab w:val="left" w:pos="8931"/>
        </w:tabs>
        <w:spacing w:after="0" w:line="240" w:lineRule="auto"/>
        <w:rPr>
          <w:rFonts w:ascii="Times New Roman" w:hAnsi="Times New Roman"/>
          <w:spacing w:val="12"/>
          <w:w w:val="95"/>
          <w:sz w:val="28"/>
          <w:szCs w:val="28"/>
        </w:rPr>
      </w:pPr>
      <w:r>
        <w:rPr>
          <w:rFonts w:ascii="Times New Roman" w:hAnsi="Times New Roman"/>
          <w:color w:val="111111"/>
          <w:w w:val="95"/>
          <w:sz w:val="28"/>
          <w:szCs w:val="28"/>
        </w:rPr>
        <w:t xml:space="preserve">                                                                  Салтыковского</w:t>
      </w:r>
      <w:r w:rsidR="00457806" w:rsidRPr="00457806">
        <w:rPr>
          <w:rFonts w:ascii="Times New Roman" w:hAnsi="Times New Roman"/>
          <w:color w:val="111111"/>
          <w:w w:val="95"/>
          <w:sz w:val="28"/>
          <w:szCs w:val="28"/>
        </w:rPr>
        <w:t xml:space="preserve"> муниципального образования.</w:t>
      </w:r>
      <w:r w:rsidR="009A6DAF" w:rsidRPr="00D86B72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>
        <w:rPr>
          <w:rFonts w:ascii="Times New Roman" w:hAnsi="Times New Roman"/>
          <w:spacing w:val="12"/>
          <w:w w:val="95"/>
          <w:sz w:val="28"/>
          <w:szCs w:val="28"/>
        </w:rPr>
        <w:t xml:space="preserve">      </w:t>
      </w:r>
    </w:p>
    <w:p w:rsidR="009A6DAF" w:rsidRPr="00D86B72" w:rsidRDefault="00B94A72" w:rsidP="00457806">
      <w:pPr>
        <w:tabs>
          <w:tab w:val="left" w:pos="89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2"/>
          <w:w w:val="95"/>
          <w:sz w:val="28"/>
          <w:szCs w:val="28"/>
        </w:rPr>
        <w:t xml:space="preserve">                                                        </w:t>
      </w:r>
      <w:r w:rsidR="009A6DAF" w:rsidRPr="00D86B72">
        <w:rPr>
          <w:rFonts w:ascii="Times New Roman" w:hAnsi="Times New Roman"/>
          <w:w w:val="95"/>
          <w:sz w:val="28"/>
          <w:szCs w:val="28"/>
        </w:rPr>
        <w:t>заместитель</w:t>
      </w:r>
      <w:r w:rsidR="009A6DAF" w:rsidRPr="00D86B72">
        <w:rPr>
          <w:rFonts w:ascii="Times New Roman" w:hAnsi="Times New Roman"/>
          <w:spacing w:val="30"/>
          <w:w w:val="95"/>
          <w:sz w:val="28"/>
          <w:szCs w:val="28"/>
        </w:rPr>
        <w:t xml:space="preserve"> </w:t>
      </w:r>
      <w:r w:rsidR="009A6DAF" w:rsidRPr="00D86B72">
        <w:rPr>
          <w:rFonts w:ascii="Times New Roman" w:hAnsi="Times New Roman"/>
          <w:color w:val="111111"/>
          <w:w w:val="95"/>
          <w:sz w:val="28"/>
          <w:szCs w:val="28"/>
        </w:rPr>
        <w:t>председателя</w:t>
      </w:r>
      <w:r w:rsidR="009A6DAF" w:rsidRPr="00D86B72">
        <w:rPr>
          <w:rFonts w:ascii="Times New Roman" w:hAnsi="Times New Roman"/>
          <w:color w:val="111111"/>
          <w:spacing w:val="-65"/>
          <w:w w:val="95"/>
          <w:sz w:val="28"/>
          <w:szCs w:val="28"/>
        </w:rPr>
        <w:t xml:space="preserve"> </w:t>
      </w:r>
      <w:r w:rsidR="009A6DAF" w:rsidRPr="00D86B72">
        <w:rPr>
          <w:rFonts w:ascii="Times New Roman" w:hAnsi="Times New Roman"/>
          <w:color w:val="0A0A0A"/>
          <w:sz w:val="28"/>
          <w:szCs w:val="28"/>
        </w:rPr>
        <w:t>комиссии</w:t>
      </w:r>
      <w:r w:rsidR="009A6DAF" w:rsidRPr="00D86B72">
        <w:rPr>
          <w:rFonts w:ascii="Times New Roman" w:hAnsi="Times New Roman"/>
          <w:color w:val="0A0A0A"/>
          <w:spacing w:val="5"/>
          <w:sz w:val="28"/>
          <w:szCs w:val="28"/>
        </w:rPr>
        <w:t xml:space="preserve"> </w:t>
      </w:r>
    </w:p>
    <w:p w:rsidR="009A6DAF" w:rsidRPr="00D86B72" w:rsidRDefault="009A6DAF" w:rsidP="009A6D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3949">
        <w:rPr>
          <w:rFonts w:ascii="Times New Roman" w:hAnsi="Times New Roman"/>
          <w:color w:val="111111"/>
          <w:w w:val="95"/>
          <w:sz w:val="28"/>
          <w:szCs w:val="28"/>
        </w:rPr>
        <w:t xml:space="preserve">   </w:t>
      </w:r>
      <w:r w:rsidR="006346F3">
        <w:rPr>
          <w:rFonts w:ascii="Times New Roman" w:hAnsi="Times New Roman"/>
          <w:color w:val="111111"/>
          <w:w w:val="95"/>
          <w:sz w:val="28"/>
          <w:szCs w:val="28"/>
        </w:rPr>
        <w:t xml:space="preserve"> </w:t>
      </w:r>
      <w:r w:rsidR="00B94A72">
        <w:rPr>
          <w:rFonts w:ascii="Times New Roman" w:hAnsi="Times New Roman"/>
          <w:color w:val="111111"/>
          <w:w w:val="95"/>
          <w:sz w:val="28"/>
          <w:szCs w:val="28"/>
        </w:rPr>
        <w:t>Догудовская Ю.Ш.</w:t>
      </w:r>
      <w:r w:rsidRPr="00D86B72">
        <w:rPr>
          <w:rFonts w:ascii="Times New Roman" w:hAnsi="Times New Roman"/>
          <w:color w:val="1A1A1A"/>
          <w:spacing w:val="61"/>
          <w:w w:val="95"/>
          <w:sz w:val="28"/>
          <w:szCs w:val="28"/>
        </w:rPr>
        <w:t xml:space="preserve"> </w:t>
      </w:r>
      <w:r w:rsidRPr="00FB3949">
        <w:rPr>
          <w:rFonts w:ascii="Times New Roman" w:hAnsi="Times New Roman"/>
          <w:color w:val="1A1A1A"/>
          <w:spacing w:val="61"/>
          <w:w w:val="95"/>
          <w:sz w:val="28"/>
          <w:szCs w:val="28"/>
        </w:rPr>
        <w:t xml:space="preserve">    </w:t>
      </w:r>
      <w:r w:rsidR="006346F3">
        <w:rPr>
          <w:rFonts w:ascii="Times New Roman" w:hAnsi="Times New Roman"/>
          <w:color w:val="1A1A1A"/>
          <w:spacing w:val="61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243852"/>
          <w:w w:val="95"/>
          <w:sz w:val="28"/>
          <w:szCs w:val="28"/>
        </w:rPr>
        <w:t>-</w:t>
      </w:r>
      <w:r w:rsidRPr="00D86B72">
        <w:rPr>
          <w:rFonts w:ascii="Times New Roman" w:hAnsi="Times New Roman"/>
          <w:color w:val="243852"/>
          <w:spacing w:val="-11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D1D1D"/>
          <w:w w:val="95"/>
          <w:sz w:val="28"/>
          <w:szCs w:val="28"/>
        </w:rPr>
        <w:t>ведущий</w:t>
      </w:r>
      <w:r w:rsidRPr="00D86B72">
        <w:rPr>
          <w:rFonts w:ascii="Times New Roman" w:hAnsi="Times New Roman"/>
          <w:color w:val="1D1D1D"/>
          <w:spacing w:val="6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61616"/>
          <w:w w:val="95"/>
          <w:sz w:val="28"/>
          <w:szCs w:val="28"/>
        </w:rPr>
        <w:t>специалист</w:t>
      </w:r>
      <w:r w:rsidRPr="00D86B72">
        <w:rPr>
          <w:rFonts w:ascii="Times New Roman" w:hAnsi="Times New Roman"/>
          <w:color w:val="161616"/>
          <w:spacing w:val="22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51515"/>
          <w:w w:val="95"/>
          <w:sz w:val="28"/>
          <w:szCs w:val="28"/>
        </w:rPr>
        <w:t>администрации</w:t>
      </w:r>
      <w:r w:rsidRPr="00FB3949">
        <w:rPr>
          <w:rFonts w:ascii="Times New Roman" w:hAnsi="Times New Roman"/>
          <w:color w:val="151515"/>
          <w:spacing w:val="26"/>
          <w:w w:val="95"/>
          <w:sz w:val="28"/>
          <w:szCs w:val="28"/>
        </w:rPr>
        <w:t xml:space="preserve"> </w:t>
      </w:r>
      <w:r w:rsidR="00B94A72">
        <w:rPr>
          <w:rFonts w:ascii="Times New Roman" w:hAnsi="Times New Roman"/>
          <w:color w:val="0F0F0F"/>
          <w:w w:val="95"/>
          <w:sz w:val="28"/>
          <w:szCs w:val="28"/>
        </w:rPr>
        <w:t>Салтыковского</w:t>
      </w:r>
      <w:r w:rsidRPr="00D86B72">
        <w:rPr>
          <w:rFonts w:ascii="Times New Roman" w:hAnsi="Times New Roman"/>
          <w:color w:val="0F0F0F"/>
          <w:spacing w:val="-66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050505"/>
          <w:w w:val="95"/>
          <w:sz w:val="28"/>
          <w:szCs w:val="28"/>
        </w:rPr>
        <w:t>муниципального</w:t>
      </w:r>
      <w:r w:rsidRPr="00D86B72">
        <w:rPr>
          <w:rFonts w:ascii="Times New Roman" w:hAnsi="Times New Roman"/>
          <w:color w:val="050505"/>
          <w:spacing w:val="5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w w:val="95"/>
          <w:sz w:val="28"/>
          <w:szCs w:val="28"/>
        </w:rPr>
        <w:t>образования,</w:t>
      </w:r>
      <w:r w:rsidRPr="00D86B72">
        <w:rPr>
          <w:rFonts w:ascii="Times New Roman" w:hAnsi="Times New Roman"/>
          <w:spacing w:val="24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81818"/>
          <w:w w:val="95"/>
          <w:sz w:val="28"/>
          <w:szCs w:val="28"/>
        </w:rPr>
        <w:t>секретарь</w:t>
      </w:r>
      <w:r w:rsidRPr="00D86B72">
        <w:rPr>
          <w:rFonts w:ascii="Times New Roman" w:hAnsi="Times New Roman"/>
          <w:color w:val="181818"/>
          <w:spacing w:val="18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61616"/>
          <w:w w:val="95"/>
          <w:sz w:val="28"/>
          <w:szCs w:val="28"/>
        </w:rPr>
        <w:t>комиссии.</w:t>
      </w:r>
    </w:p>
    <w:p w:rsidR="009A6DAF" w:rsidRPr="00D86B72" w:rsidRDefault="009A6DAF" w:rsidP="009A6DAF">
      <w:pPr>
        <w:pStyle w:val="a4"/>
        <w:rPr>
          <w:rFonts w:ascii="Times New Roman"/>
          <w:sz w:val="28"/>
          <w:szCs w:val="28"/>
        </w:rPr>
      </w:pPr>
    </w:p>
    <w:p w:rsidR="009A6DAF" w:rsidRPr="00B94A72" w:rsidRDefault="009A6DAF" w:rsidP="009A6DAF">
      <w:pPr>
        <w:pStyle w:val="11"/>
        <w:ind w:right="2039"/>
        <w:rPr>
          <w:b w:val="0"/>
          <w:sz w:val="28"/>
          <w:szCs w:val="28"/>
        </w:rPr>
      </w:pPr>
      <w:r w:rsidRPr="00B94A72">
        <w:rPr>
          <w:b w:val="0"/>
          <w:color w:val="111111"/>
          <w:w w:val="95"/>
          <w:sz w:val="28"/>
          <w:szCs w:val="28"/>
        </w:rPr>
        <w:t>Члены</w:t>
      </w:r>
      <w:r w:rsidRPr="00B94A72">
        <w:rPr>
          <w:b w:val="0"/>
          <w:color w:val="111111"/>
          <w:spacing w:val="5"/>
          <w:w w:val="95"/>
          <w:sz w:val="28"/>
          <w:szCs w:val="28"/>
        </w:rPr>
        <w:t xml:space="preserve"> </w:t>
      </w:r>
      <w:r w:rsidRPr="00B94A72">
        <w:rPr>
          <w:b w:val="0"/>
          <w:color w:val="111111"/>
          <w:w w:val="95"/>
          <w:sz w:val="28"/>
          <w:szCs w:val="28"/>
        </w:rPr>
        <w:t>комиссии:</w:t>
      </w:r>
    </w:p>
    <w:p w:rsidR="009A6DAF" w:rsidRPr="00D86B72" w:rsidRDefault="009A6DAF" w:rsidP="009A6DAF">
      <w:pPr>
        <w:spacing w:after="0" w:line="240" w:lineRule="auto"/>
        <w:ind w:left="114"/>
        <w:rPr>
          <w:rFonts w:ascii="Times New Roman" w:hAnsi="Times New Roman"/>
          <w:sz w:val="28"/>
          <w:szCs w:val="28"/>
        </w:rPr>
      </w:pPr>
      <w:r w:rsidRPr="00FB3949">
        <w:rPr>
          <w:rFonts w:ascii="Times New Roman" w:hAnsi="Times New Roman"/>
          <w:color w:val="0C0C0C"/>
          <w:w w:val="95"/>
          <w:sz w:val="28"/>
          <w:szCs w:val="28"/>
        </w:rPr>
        <w:t xml:space="preserve">        </w:t>
      </w:r>
      <w:r w:rsidR="00B94A72">
        <w:rPr>
          <w:rFonts w:ascii="Times New Roman" w:hAnsi="Times New Roman"/>
          <w:color w:val="0C0C0C"/>
          <w:w w:val="95"/>
          <w:sz w:val="28"/>
          <w:szCs w:val="28"/>
        </w:rPr>
        <w:t>Перезва М.В.</w:t>
      </w:r>
      <w:r w:rsidRPr="00D86B72">
        <w:rPr>
          <w:rFonts w:ascii="Times New Roman" w:hAnsi="Times New Roman"/>
          <w:color w:val="161616"/>
          <w:spacing w:val="-3"/>
          <w:w w:val="95"/>
          <w:sz w:val="28"/>
          <w:szCs w:val="28"/>
        </w:rPr>
        <w:t xml:space="preserve"> </w:t>
      </w:r>
      <w:r w:rsidRPr="00FB3949">
        <w:rPr>
          <w:rFonts w:ascii="Times New Roman" w:hAnsi="Times New Roman"/>
          <w:color w:val="161616"/>
          <w:spacing w:val="-3"/>
          <w:w w:val="95"/>
          <w:sz w:val="28"/>
          <w:szCs w:val="28"/>
        </w:rPr>
        <w:t xml:space="preserve">                </w:t>
      </w:r>
      <w:r w:rsidR="00B94A72">
        <w:rPr>
          <w:rFonts w:ascii="Times New Roman" w:hAnsi="Times New Roman"/>
          <w:color w:val="161616"/>
          <w:spacing w:val="-3"/>
          <w:w w:val="95"/>
          <w:sz w:val="28"/>
          <w:szCs w:val="28"/>
        </w:rPr>
        <w:t xml:space="preserve">         </w:t>
      </w:r>
      <w:r w:rsidR="00B94A72">
        <w:rPr>
          <w:rFonts w:ascii="Times New Roman" w:hAnsi="Times New Roman"/>
          <w:color w:val="1A1A1A"/>
          <w:w w:val="95"/>
          <w:sz w:val="28"/>
          <w:szCs w:val="28"/>
        </w:rPr>
        <w:t>–</w:t>
      </w:r>
      <w:r w:rsidRPr="00D86B72">
        <w:rPr>
          <w:rFonts w:ascii="Times New Roman" w:hAnsi="Times New Roman"/>
          <w:color w:val="1A1A1A"/>
          <w:spacing w:val="-3"/>
          <w:w w:val="95"/>
          <w:sz w:val="28"/>
          <w:szCs w:val="28"/>
        </w:rPr>
        <w:t xml:space="preserve"> </w:t>
      </w:r>
      <w:r w:rsidR="00B94A72">
        <w:rPr>
          <w:rFonts w:ascii="Times New Roman" w:hAnsi="Times New Roman"/>
          <w:color w:val="1A1A1A"/>
          <w:spacing w:val="-3"/>
          <w:w w:val="95"/>
          <w:sz w:val="28"/>
          <w:szCs w:val="28"/>
        </w:rPr>
        <w:t xml:space="preserve">ведущий </w:t>
      </w:r>
      <w:r w:rsidRPr="00D86B72">
        <w:rPr>
          <w:rFonts w:ascii="Times New Roman" w:hAnsi="Times New Roman"/>
          <w:color w:val="161616"/>
          <w:w w:val="95"/>
          <w:sz w:val="28"/>
          <w:szCs w:val="28"/>
        </w:rPr>
        <w:t>специалист</w:t>
      </w:r>
      <w:r w:rsidRPr="00D86B72">
        <w:rPr>
          <w:rFonts w:ascii="Times New Roman" w:hAnsi="Times New Roman"/>
          <w:color w:val="161616"/>
          <w:spacing w:val="16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161616"/>
          <w:w w:val="95"/>
          <w:sz w:val="28"/>
          <w:szCs w:val="28"/>
        </w:rPr>
        <w:t>администрации</w:t>
      </w:r>
    </w:p>
    <w:p w:rsidR="009A6DAF" w:rsidRPr="00D86B72" w:rsidRDefault="00B94A72" w:rsidP="009A6DAF">
      <w:pPr>
        <w:spacing w:after="0" w:line="240" w:lineRule="auto"/>
        <w:ind w:left="34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A0A0A"/>
          <w:w w:val="95"/>
          <w:sz w:val="28"/>
          <w:szCs w:val="28"/>
        </w:rPr>
        <w:t>Салтыковского</w:t>
      </w:r>
      <w:r w:rsidR="009A6DAF" w:rsidRPr="00D86B72">
        <w:rPr>
          <w:rFonts w:ascii="Times New Roman" w:hAnsi="Times New Roman"/>
          <w:color w:val="0A0A0A"/>
          <w:spacing w:val="35"/>
          <w:w w:val="95"/>
          <w:sz w:val="28"/>
          <w:szCs w:val="28"/>
        </w:rPr>
        <w:t xml:space="preserve"> </w:t>
      </w:r>
      <w:r w:rsidR="009A6DAF" w:rsidRPr="00D86B72">
        <w:rPr>
          <w:rFonts w:ascii="Times New Roman" w:hAnsi="Times New Roman"/>
          <w:color w:val="0A0A0A"/>
          <w:w w:val="95"/>
          <w:sz w:val="28"/>
          <w:szCs w:val="28"/>
        </w:rPr>
        <w:t>муниципального</w:t>
      </w:r>
      <w:r w:rsidR="009A6DAF" w:rsidRPr="00D86B72">
        <w:rPr>
          <w:rFonts w:ascii="Times New Roman" w:hAnsi="Times New Roman"/>
          <w:color w:val="0A0A0A"/>
          <w:spacing w:val="-1"/>
          <w:w w:val="95"/>
          <w:sz w:val="28"/>
          <w:szCs w:val="28"/>
        </w:rPr>
        <w:t xml:space="preserve"> </w:t>
      </w:r>
      <w:r w:rsidR="009A6DAF" w:rsidRPr="00D86B72">
        <w:rPr>
          <w:rFonts w:ascii="Times New Roman" w:hAnsi="Times New Roman"/>
          <w:color w:val="0A0A0A"/>
          <w:w w:val="95"/>
          <w:sz w:val="28"/>
          <w:szCs w:val="28"/>
        </w:rPr>
        <w:t>образования;</w:t>
      </w:r>
    </w:p>
    <w:p w:rsidR="009A6DAF" w:rsidRPr="00D86B72" w:rsidRDefault="009A6DAF" w:rsidP="009A6DAF">
      <w:pPr>
        <w:tabs>
          <w:tab w:val="left" w:pos="42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3949">
        <w:rPr>
          <w:rFonts w:ascii="Times New Roman" w:hAnsi="Times New Roman"/>
          <w:color w:val="111111"/>
          <w:spacing w:val="-1"/>
          <w:sz w:val="28"/>
          <w:szCs w:val="28"/>
        </w:rPr>
        <w:t xml:space="preserve">         </w:t>
      </w:r>
      <w:r w:rsidR="00B94A72">
        <w:rPr>
          <w:rFonts w:ascii="Times New Roman" w:hAnsi="Times New Roman"/>
          <w:color w:val="111111"/>
          <w:spacing w:val="-1"/>
          <w:sz w:val="28"/>
          <w:szCs w:val="28"/>
        </w:rPr>
        <w:t>Крылова И.А.</w:t>
      </w:r>
      <w:r w:rsidRPr="00FB3949">
        <w:rPr>
          <w:rFonts w:ascii="Times New Roman" w:hAnsi="Times New Roman"/>
          <w:color w:val="161616"/>
          <w:spacing w:val="-1"/>
          <w:sz w:val="28"/>
          <w:szCs w:val="28"/>
        </w:rPr>
        <w:t xml:space="preserve">               </w:t>
      </w:r>
      <w:r w:rsidRPr="00D86B72">
        <w:rPr>
          <w:rFonts w:ascii="Times New Roman" w:hAnsi="Times New Roman"/>
          <w:color w:val="4D2836"/>
          <w:w w:val="95"/>
          <w:sz w:val="28"/>
          <w:szCs w:val="28"/>
        </w:rPr>
        <w:t xml:space="preserve"> </w:t>
      </w:r>
      <w:r w:rsidR="00B94A72">
        <w:rPr>
          <w:rFonts w:ascii="Times New Roman" w:hAnsi="Times New Roman"/>
          <w:color w:val="4D2836"/>
          <w:w w:val="95"/>
          <w:sz w:val="28"/>
          <w:szCs w:val="28"/>
        </w:rPr>
        <w:t xml:space="preserve">       </w:t>
      </w:r>
      <w:r w:rsidRPr="00D86B72">
        <w:rPr>
          <w:rFonts w:ascii="Times New Roman" w:hAnsi="Times New Roman"/>
          <w:color w:val="4D2836"/>
          <w:w w:val="95"/>
          <w:sz w:val="28"/>
          <w:szCs w:val="28"/>
        </w:rPr>
        <w:t>-</w:t>
      </w:r>
      <w:r w:rsidRPr="00D86B72">
        <w:rPr>
          <w:rFonts w:ascii="Times New Roman" w:hAnsi="Times New Roman"/>
          <w:color w:val="4D2836"/>
          <w:spacing w:val="63"/>
          <w:w w:val="95"/>
          <w:sz w:val="28"/>
          <w:szCs w:val="28"/>
        </w:rPr>
        <w:t xml:space="preserve"> </w:t>
      </w:r>
      <w:r w:rsidR="00B94A72" w:rsidRPr="00B94A72">
        <w:rPr>
          <w:rFonts w:ascii="Times New Roman" w:hAnsi="Times New Roman"/>
          <w:color w:val="4D2836"/>
          <w:spacing w:val="63"/>
          <w:w w:val="95"/>
          <w:sz w:val="28"/>
          <w:szCs w:val="28"/>
        </w:rPr>
        <w:t xml:space="preserve">ведущий </w:t>
      </w:r>
      <w:r w:rsidRPr="00D86B72">
        <w:rPr>
          <w:rFonts w:ascii="Times New Roman" w:hAnsi="Times New Roman"/>
          <w:color w:val="151515"/>
          <w:w w:val="95"/>
          <w:sz w:val="28"/>
          <w:szCs w:val="28"/>
        </w:rPr>
        <w:t>специалист</w:t>
      </w:r>
      <w:r w:rsidRPr="00D86B72">
        <w:rPr>
          <w:rFonts w:ascii="Times New Roman" w:hAnsi="Times New Roman"/>
          <w:color w:val="151515"/>
          <w:spacing w:val="19"/>
          <w:w w:val="95"/>
          <w:sz w:val="28"/>
          <w:szCs w:val="28"/>
        </w:rPr>
        <w:t xml:space="preserve"> </w:t>
      </w:r>
      <w:r w:rsidRPr="00D86B72">
        <w:rPr>
          <w:rFonts w:ascii="Times New Roman" w:hAnsi="Times New Roman"/>
          <w:color w:val="0C0C0C"/>
          <w:w w:val="95"/>
          <w:sz w:val="28"/>
          <w:szCs w:val="28"/>
        </w:rPr>
        <w:t>администрации</w:t>
      </w:r>
    </w:p>
    <w:p w:rsidR="009A6DAF" w:rsidRPr="00D86B72" w:rsidRDefault="00B94A72" w:rsidP="009A6DAF">
      <w:pPr>
        <w:tabs>
          <w:tab w:val="left" w:pos="5491"/>
        </w:tabs>
        <w:spacing w:after="0" w:line="240" w:lineRule="auto"/>
        <w:ind w:left="3491"/>
        <w:jc w:val="center"/>
        <w:rPr>
          <w:rFonts w:ascii="Times New Roman" w:hAnsi="Times New Roman"/>
          <w:sz w:val="28"/>
          <w:szCs w:val="28"/>
        </w:rPr>
      </w:pPr>
      <w:r w:rsidRPr="00B94A72">
        <w:rPr>
          <w:rFonts w:ascii="Times New Roman" w:hAnsi="Times New Roman"/>
          <w:color w:val="0A0A0A"/>
          <w:sz w:val="28"/>
          <w:szCs w:val="28"/>
        </w:rPr>
        <w:t>Салтыковского</w:t>
      </w:r>
      <w:r w:rsidR="009A6DAF" w:rsidRPr="00D86B72">
        <w:rPr>
          <w:rFonts w:ascii="Times New Roman" w:hAnsi="Times New Roman"/>
          <w:color w:val="0A0A0A"/>
          <w:sz w:val="28"/>
          <w:szCs w:val="28"/>
        </w:rPr>
        <w:tab/>
      </w:r>
      <w:r w:rsidR="009A6DAF" w:rsidRPr="00D86B72">
        <w:rPr>
          <w:rFonts w:ascii="Times New Roman" w:hAnsi="Times New Roman"/>
          <w:color w:val="0E0E0E"/>
          <w:w w:val="95"/>
          <w:sz w:val="28"/>
          <w:szCs w:val="28"/>
        </w:rPr>
        <w:t>муниципального</w:t>
      </w:r>
      <w:r w:rsidR="009A6DAF" w:rsidRPr="00D86B72">
        <w:rPr>
          <w:rFonts w:ascii="Times New Roman" w:hAnsi="Times New Roman"/>
          <w:color w:val="0E0E0E"/>
          <w:spacing w:val="8"/>
          <w:w w:val="95"/>
          <w:sz w:val="28"/>
          <w:szCs w:val="28"/>
        </w:rPr>
        <w:t xml:space="preserve"> </w:t>
      </w:r>
      <w:r>
        <w:rPr>
          <w:rFonts w:ascii="Times New Roman" w:hAnsi="Times New Roman"/>
          <w:w w:val="95"/>
          <w:sz w:val="28"/>
          <w:szCs w:val="28"/>
        </w:rPr>
        <w:t>образования.</w:t>
      </w:r>
    </w:p>
    <w:p w:rsidR="009A6DAF" w:rsidRPr="00D86B72" w:rsidRDefault="009A6DAF" w:rsidP="009A6DAF">
      <w:pPr>
        <w:pStyle w:val="a4"/>
        <w:rPr>
          <w:rFonts w:ascii="Times New Roman"/>
          <w:sz w:val="28"/>
          <w:szCs w:val="28"/>
        </w:rPr>
      </w:pPr>
    </w:p>
    <w:p w:rsidR="009A6DAF" w:rsidRPr="00D86B72" w:rsidRDefault="009A6DAF" w:rsidP="00D86B72">
      <w:pPr>
        <w:tabs>
          <w:tab w:val="left" w:pos="9356"/>
        </w:tabs>
        <w:spacing w:after="0" w:line="240" w:lineRule="auto"/>
        <w:ind w:right="508"/>
        <w:jc w:val="right"/>
        <w:rPr>
          <w:rFonts w:ascii="Times New Roman" w:hAnsi="Times New Roman"/>
          <w:sz w:val="28"/>
          <w:szCs w:val="28"/>
        </w:rPr>
      </w:pPr>
      <w:r w:rsidRPr="00FB3949">
        <w:rPr>
          <w:rFonts w:ascii="Times New Roman" w:hAnsi="Times New Roman"/>
          <w:color w:val="0E0E0E"/>
          <w:spacing w:val="-1"/>
          <w:sz w:val="28"/>
          <w:szCs w:val="28"/>
        </w:rPr>
        <w:t xml:space="preserve">          </w:t>
      </w:r>
    </w:p>
    <w:p w:rsidR="009A6DAF" w:rsidRPr="00D86B72" w:rsidRDefault="009A6DAF" w:rsidP="00D86B72">
      <w:pPr>
        <w:pStyle w:val="a4"/>
        <w:tabs>
          <w:tab w:val="left" w:pos="9356"/>
        </w:tabs>
        <w:jc w:val="right"/>
        <w:rPr>
          <w:rFonts w:ascii="Times New Roman"/>
          <w:sz w:val="28"/>
          <w:szCs w:val="28"/>
        </w:rPr>
      </w:pPr>
    </w:p>
    <w:p w:rsidR="009A6DAF" w:rsidRPr="00D86B72" w:rsidRDefault="009A6DAF" w:rsidP="00D86B72">
      <w:pPr>
        <w:pStyle w:val="a4"/>
        <w:tabs>
          <w:tab w:val="left" w:pos="9356"/>
        </w:tabs>
        <w:jc w:val="right"/>
        <w:rPr>
          <w:rFonts w:ascii="Times New Roman"/>
          <w:sz w:val="28"/>
          <w:szCs w:val="28"/>
        </w:rPr>
      </w:pPr>
    </w:p>
    <w:p w:rsidR="009A6DAF" w:rsidRPr="00D86B72" w:rsidRDefault="009A6DAF" w:rsidP="009A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AF" w:rsidRDefault="009A6DAF" w:rsidP="009A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AF" w:rsidRDefault="009A6DAF" w:rsidP="009A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AF" w:rsidRDefault="009A6DAF" w:rsidP="009A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AF" w:rsidRDefault="009A6DAF" w:rsidP="009A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AF" w:rsidRDefault="009A6DAF" w:rsidP="009A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AF" w:rsidRPr="00CE5E91" w:rsidRDefault="009A6DAF" w:rsidP="00CE5E91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6DAF" w:rsidRPr="00CE5E91" w:rsidSect="00B94A72">
      <w:footerReference w:type="default" r:id="rId7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54" w:rsidRDefault="00DB1354" w:rsidP="00B94A72">
      <w:pPr>
        <w:spacing w:after="0" w:line="240" w:lineRule="auto"/>
      </w:pPr>
      <w:r>
        <w:separator/>
      </w:r>
    </w:p>
  </w:endnote>
  <w:endnote w:type="continuationSeparator" w:id="0">
    <w:p w:rsidR="00DB1354" w:rsidRDefault="00DB1354" w:rsidP="00B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422719"/>
      <w:docPartObj>
        <w:docPartGallery w:val="Page Numbers (Bottom of Page)"/>
        <w:docPartUnique/>
      </w:docPartObj>
    </w:sdtPr>
    <w:sdtContent>
      <w:p w:rsidR="00B94A72" w:rsidRDefault="00B94A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F3">
          <w:rPr>
            <w:noProof/>
          </w:rPr>
          <w:t>6</w:t>
        </w:r>
        <w:r>
          <w:fldChar w:fldCharType="end"/>
        </w:r>
      </w:p>
    </w:sdtContent>
  </w:sdt>
  <w:p w:rsidR="00B94A72" w:rsidRDefault="00B94A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54" w:rsidRDefault="00DB1354" w:rsidP="00B94A72">
      <w:pPr>
        <w:spacing w:after="0" w:line="240" w:lineRule="auto"/>
      </w:pPr>
      <w:r>
        <w:separator/>
      </w:r>
    </w:p>
  </w:footnote>
  <w:footnote w:type="continuationSeparator" w:id="0">
    <w:p w:rsidR="00DB1354" w:rsidRDefault="00DB1354" w:rsidP="00B94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53"/>
    <w:rsid w:val="00091566"/>
    <w:rsid w:val="001401CC"/>
    <w:rsid w:val="001D2B39"/>
    <w:rsid w:val="00262F71"/>
    <w:rsid w:val="00285EEF"/>
    <w:rsid w:val="002A2D29"/>
    <w:rsid w:val="00343B13"/>
    <w:rsid w:val="003C6B38"/>
    <w:rsid w:val="00457806"/>
    <w:rsid w:val="005D277F"/>
    <w:rsid w:val="006346F3"/>
    <w:rsid w:val="006C1853"/>
    <w:rsid w:val="007A7FF8"/>
    <w:rsid w:val="007C5D71"/>
    <w:rsid w:val="0081391C"/>
    <w:rsid w:val="008C366C"/>
    <w:rsid w:val="008E1E1B"/>
    <w:rsid w:val="00926E56"/>
    <w:rsid w:val="009A6DAF"/>
    <w:rsid w:val="00B94A72"/>
    <w:rsid w:val="00CB43FF"/>
    <w:rsid w:val="00CE5E91"/>
    <w:rsid w:val="00D86B72"/>
    <w:rsid w:val="00DB1354"/>
    <w:rsid w:val="00E415C9"/>
    <w:rsid w:val="00ED130D"/>
    <w:rsid w:val="00F228FC"/>
    <w:rsid w:val="00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85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85E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85EEF"/>
    <w:rPr>
      <w:rFonts w:ascii="Cambria" w:eastAsia="Cambria" w:hAnsi="Cambria" w:cs="Cambria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285EEF"/>
    <w:pPr>
      <w:widowControl w:val="0"/>
      <w:autoSpaceDE w:val="0"/>
      <w:autoSpaceDN w:val="0"/>
      <w:spacing w:after="0" w:line="240" w:lineRule="auto"/>
      <w:ind w:left="2004" w:right="485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styleId="a6">
    <w:name w:val="Normal (Web)"/>
    <w:basedOn w:val="a"/>
    <w:uiPriority w:val="99"/>
    <w:semiHidden/>
    <w:unhideWhenUsed/>
    <w:rsid w:val="0034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A72"/>
  </w:style>
  <w:style w:type="paragraph" w:styleId="a9">
    <w:name w:val="footer"/>
    <w:basedOn w:val="a"/>
    <w:link w:val="aa"/>
    <w:uiPriority w:val="99"/>
    <w:unhideWhenUsed/>
    <w:rsid w:val="00B9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A72"/>
  </w:style>
  <w:style w:type="paragraph" w:styleId="ab">
    <w:name w:val="Balloon Text"/>
    <w:basedOn w:val="a"/>
    <w:link w:val="ac"/>
    <w:uiPriority w:val="99"/>
    <w:semiHidden/>
    <w:unhideWhenUsed/>
    <w:rsid w:val="0063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853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85E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85EEF"/>
    <w:rPr>
      <w:rFonts w:ascii="Cambria" w:eastAsia="Cambria" w:hAnsi="Cambria" w:cs="Cambria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285EEF"/>
    <w:pPr>
      <w:widowControl w:val="0"/>
      <w:autoSpaceDE w:val="0"/>
      <w:autoSpaceDN w:val="0"/>
      <w:spacing w:after="0" w:line="240" w:lineRule="auto"/>
      <w:ind w:left="2004" w:right="485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styleId="a6">
    <w:name w:val="Normal (Web)"/>
    <w:basedOn w:val="a"/>
    <w:uiPriority w:val="99"/>
    <w:semiHidden/>
    <w:unhideWhenUsed/>
    <w:rsid w:val="0034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A72"/>
  </w:style>
  <w:style w:type="paragraph" w:styleId="a9">
    <w:name w:val="footer"/>
    <w:basedOn w:val="a"/>
    <w:link w:val="aa"/>
    <w:uiPriority w:val="99"/>
    <w:unhideWhenUsed/>
    <w:rsid w:val="00B9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A72"/>
  </w:style>
  <w:style w:type="paragraph" w:styleId="ab">
    <w:name w:val="Balloon Text"/>
    <w:basedOn w:val="a"/>
    <w:link w:val="ac"/>
    <w:uiPriority w:val="99"/>
    <w:semiHidden/>
    <w:unhideWhenUsed/>
    <w:rsid w:val="0063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2023-10-05T05:35:00Z</cp:lastPrinted>
  <dcterms:created xsi:type="dcterms:W3CDTF">2023-10-05T05:38:00Z</dcterms:created>
  <dcterms:modified xsi:type="dcterms:W3CDTF">2023-10-05T05:38:00Z</dcterms:modified>
</cp:coreProperties>
</file>